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A483D4" w14:textId="77777777" w:rsidR="00161258" w:rsidRPr="003A74DC" w:rsidRDefault="00161258" w:rsidP="00161258">
      <w:pPr>
        <w:rPr>
          <w:rFonts w:ascii="Arial" w:hAnsi="Arial" w:cs="Arial"/>
          <w:b/>
          <w:bCs/>
          <w:noProof/>
        </w:rPr>
      </w:pPr>
    </w:p>
    <w:p w14:paraId="2D22BCFE" w14:textId="77777777" w:rsidR="00161258" w:rsidRPr="003A74DC" w:rsidRDefault="00161258" w:rsidP="00161258">
      <w:pPr>
        <w:rPr>
          <w:rFonts w:ascii="Arial" w:hAnsi="Arial" w:cs="Arial"/>
          <w:b/>
          <w:bCs/>
          <w:noProof/>
        </w:rPr>
      </w:pPr>
    </w:p>
    <w:p w14:paraId="61920868" w14:textId="77777777" w:rsidR="00161258" w:rsidRPr="003A74DC" w:rsidRDefault="00161258" w:rsidP="00161258">
      <w:pPr>
        <w:rPr>
          <w:rFonts w:ascii="Arial" w:hAnsi="Arial" w:cs="Arial"/>
          <w:b/>
          <w:bCs/>
          <w:noProof/>
        </w:rPr>
      </w:pPr>
    </w:p>
    <w:p w14:paraId="54CE62D3" w14:textId="448DAD5D" w:rsidR="00161258" w:rsidRPr="003A74DC" w:rsidRDefault="00161258" w:rsidP="00161258">
      <w:pPr>
        <w:rPr>
          <w:rFonts w:ascii="Arial" w:hAnsi="Arial" w:cs="Arial"/>
          <w:noProof/>
        </w:rPr>
      </w:pPr>
      <w:r w:rsidRPr="003A74DC">
        <w:rPr>
          <w:rFonts w:ascii="Arial" w:hAnsi="Arial" w:cs="Arial"/>
          <w:b/>
          <w:bCs/>
          <w:noProof/>
        </w:rPr>
        <w:t>CONNORS SPORTS ASPIRE I</w:t>
      </w:r>
      <w:r w:rsidRPr="003A74DC">
        <w:rPr>
          <w:rFonts w:ascii="Arial" w:hAnsi="Arial" w:cs="Arial"/>
          <w:noProof/>
        </w:rPr>
        <w:t xml:space="preserve"> est le tout dernier </w:t>
      </w:r>
      <w:r w:rsidR="003A5302">
        <w:rPr>
          <w:rFonts w:ascii="Arial" w:hAnsi="Arial" w:cs="Arial"/>
          <w:noProof/>
        </w:rPr>
        <w:t xml:space="preserve">parquet sportif contrecollé </w:t>
      </w:r>
      <w:r w:rsidRPr="003A74DC">
        <w:rPr>
          <w:rFonts w:ascii="Arial" w:hAnsi="Arial" w:cs="Arial"/>
          <w:noProof/>
        </w:rPr>
        <w:t>de CONNOR® SPORTS.</w:t>
      </w:r>
    </w:p>
    <w:p w14:paraId="0CB2254D" w14:textId="77777777" w:rsidR="00161258" w:rsidRPr="003A74DC" w:rsidRDefault="00161258" w:rsidP="00161258">
      <w:pPr>
        <w:rPr>
          <w:rFonts w:ascii="Arial" w:hAnsi="Arial" w:cs="Arial"/>
          <w:noProof/>
        </w:rPr>
      </w:pPr>
      <w:r w:rsidRPr="003A74DC">
        <w:rPr>
          <w:rFonts w:ascii="Arial" w:hAnsi="Arial" w:cs="Arial"/>
          <w:noProof/>
        </w:rPr>
        <w:t xml:space="preserve"> </w:t>
      </w:r>
    </w:p>
    <w:p w14:paraId="746AFF29" w14:textId="752F837D" w:rsidR="003A5302" w:rsidRDefault="003A5302" w:rsidP="00161258">
      <w:pPr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t xml:space="preserve">Ce parquet sportif contrecollé (14mm), avec parement d’usure en chêne massif (3,5mm) reçoit un vernis Sport appliqué en usine pour offrir </w:t>
      </w:r>
      <w:r w:rsidR="00547BBE">
        <w:rPr>
          <w:rFonts w:ascii="Arial" w:hAnsi="Arial" w:cs="Arial"/>
          <w:noProof/>
        </w:rPr>
        <w:t xml:space="preserve">une bonne </w:t>
      </w:r>
      <w:r w:rsidRPr="003A74DC">
        <w:rPr>
          <w:rFonts w:ascii="Arial" w:hAnsi="Arial" w:cs="Arial"/>
          <w:noProof/>
        </w:rPr>
        <w:t xml:space="preserve">résistance et </w:t>
      </w:r>
      <w:r w:rsidR="00547BBE" w:rsidRPr="003A74DC">
        <w:rPr>
          <w:rFonts w:ascii="Arial" w:hAnsi="Arial" w:cs="Arial"/>
          <w:noProof/>
        </w:rPr>
        <w:t>une glisse sûre pour les joueurs</w:t>
      </w:r>
      <w:r w:rsidR="00547BBE">
        <w:rPr>
          <w:rFonts w:ascii="Arial" w:hAnsi="Arial" w:cs="Arial"/>
          <w:noProof/>
        </w:rPr>
        <w:t xml:space="preserve"> dans le temps.</w:t>
      </w:r>
    </w:p>
    <w:p w14:paraId="15C6AAF5" w14:textId="734442FD" w:rsidR="00161258" w:rsidRPr="003A74DC" w:rsidRDefault="00547BBE" w:rsidP="00547BBE">
      <w:pPr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t>Ce système d’une épaisseur total de 50mm</w:t>
      </w:r>
      <w:r w:rsidR="003A5302">
        <w:rPr>
          <w:rFonts w:ascii="Arial" w:hAnsi="Arial" w:cs="Arial"/>
          <w:noProof/>
        </w:rPr>
        <w:t xml:space="preserve">, est associé </w:t>
      </w:r>
      <w:r>
        <w:rPr>
          <w:rFonts w:ascii="Arial" w:hAnsi="Arial" w:cs="Arial"/>
          <w:noProof/>
        </w:rPr>
        <w:t xml:space="preserve">à une double </w:t>
      </w:r>
      <w:r w:rsidR="00161258" w:rsidRPr="003A74DC">
        <w:rPr>
          <w:rFonts w:ascii="Arial" w:hAnsi="Arial" w:cs="Arial"/>
          <w:noProof/>
        </w:rPr>
        <w:t>sous-construction en</w:t>
      </w:r>
      <w:r w:rsidR="00307902" w:rsidRPr="003A74DC">
        <w:rPr>
          <w:rFonts w:ascii="Arial" w:hAnsi="Arial" w:cs="Arial"/>
          <w:noProof/>
        </w:rPr>
        <w:t xml:space="preserve"> </w:t>
      </w:r>
      <w:r w:rsidR="00161258" w:rsidRPr="003A74DC">
        <w:rPr>
          <w:rFonts w:ascii="Arial" w:hAnsi="Arial" w:cs="Arial"/>
          <w:noProof/>
        </w:rPr>
        <w:t>contreplaqué (</w:t>
      </w:r>
      <w:r>
        <w:rPr>
          <w:rFonts w:ascii="Arial" w:hAnsi="Arial" w:cs="Arial"/>
          <w:noProof/>
        </w:rPr>
        <w:t>2 x 12mm</w:t>
      </w:r>
      <w:r w:rsidR="00161258" w:rsidRPr="003A74DC">
        <w:rPr>
          <w:rFonts w:ascii="Arial" w:hAnsi="Arial" w:cs="Arial"/>
          <w:noProof/>
        </w:rPr>
        <w:t xml:space="preserve">), de </w:t>
      </w:r>
      <w:r w:rsidR="00307902" w:rsidRPr="003A74DC">
        <w:rPr>
          <w:rFonts w:ascii="Arial" w:hAnsi="Arial" w:cs="Arial"/>
          <w:noProof/>
        </w:rPr>
        <w:t>plots</w:t>
      </w:r>
      <w:r w:rsidR="00161258" w:rsidRPr="003A74DC">
        <w:rPr>
          <w:rFonts w:ascii="Arial" w:hAnsi="Arial" w:cs="Arial"/>
          <w:noProof/>
        </w:rPr>
        <w:t xml:space="preserve"> en caoutchouc (12 </w:t>
      </w:r>
      <w:r w:rsidR="002D5D7A" w:rsidRPr="003A74DC">
        <w:rPr>
          <w:rFonts w:ascii="Arial" w:hAnsi="Arial" w:cs="Arial"/>
          <w:noProof/>
        </w:rPr>
        <w:t>m</w:t>
      </w:r>
      <w:r w:rsidR="00161258" w:rsidRPr="003A74DC">
        <w:rPr>
          <w:rFonts w:ascii="Arial" w:hAnsi="Arial" w:cs="Arial"/>
          <w:noProof/>
        </w:rPr>
        <w:t>m) et d'un film en polyéthylène (200 microns).</w:t>
      </w:r>
    </w:p>
    <w:p w14:paraId="01994330" w14:textId="77777777" w:rsidR="00161258" w:rsidRPr="003A74DC" w:rsidRDefault="00161258" w:rsidP="00161258">
      <w:pPr>
        <w:rPr>
          <w:rFonts w:ascii="Arial" w:hAnsi="Arial" w:cs="Arial"/>
          <w:noProof/>
        </w:rPr>
      </w:pPr>
      <w:r w:rsidRPr="003A74DC">
        <w:rPr>
          <w:rFonts w:ascii="Arial" w:hAnsi="Arial" w:cs="Arial"/>
          <w:noProof/>
        </w:rPr>
        <w:t xml:space="preserve"> </w:t>
      </w:r>
    </w:p>
    <w:p w14:paraId="6FB3352B" w14:textId="6EE47175" w:rsidR="00161258" w:rsidRPr="003A74DC" w:rsidRDefault="00161258" w:rsidP="00161258">
      <w:pPr>
        <w:rPr>
          <w:rFonts w:ascii="Arial" w:hAnsi="Arial" w:cs="Arial"/>
          <w:noProof/>
        </w:rPr>
      </w:pPr>
      <w:r w:rsidRPr="003A74DC">
        <w:rPr>
          <w:rFonts w:ascii="Arial" w:hAnsi="Arial" w:cs="Arial"/>
          <w:noProof/>
        </w:rPr>
        <w:t>La combinaison de</w:t>
      </w:r>
      <w:r w:rsidR="00E171EB" w:rsidRPr="003A74DC">
        <w:rPr>
          <w:rFonts w:ascii="Arial" w:hAnsi="Arial" w:cs="Arial"/>
          <w:noProof/>
        </w:rPr>
        <w:t xml:space="preserve"> l’</w:t>
      </w:r>
      <w:r w:rsidRPr="003A74DC">
        <w:rPr>
          <w:rFonts w:ascii="Arial" w:hAnsi="Arial" w:cs="Arial"/>
          <w:noProof/>
        </w:rPr>
        <w:t>assemblag</w:t>
      </w:r>
      <w:r w:rsidR="00E171EB" w:rsidRPr="003A74DC">
        <w:rPr>
          <w:rFonts w:ascii="Arial" w:hAnsi="Arial" w:cs="Arial"/>
          <w:noProof/>
        </w:rPr>
        <w:t>e</w:t>
      </w:r>
      <w:r w:rsidRPr="003A74DC">
        <w:rPr>
          <w:rFonts w:ascii="Arial" w:hAnsi="Arial" w:cs="Arial"/>
          <w:noProof/>
        </w:rPr>
        <w:t xml:space="preserve"> à rainure et languette de la couche supérieure, soutenue et agrafée à la sous-construction en contreplaqué double, offre une plus grande stabilité dimensionnelle</w:t>
      </w:r>
      <w:r w:rsidR="00547BBE">
        <w:rPr>
          <w:rFonts w:ascii="Arial" w:hAnsi="Arial" w:cs="Arial"/>
          <w:noProof/>
        </w:rPr>
        <w:t>.</w:t>
      </w:r>
    </w:p>
    <w:p w14:paraId="48E70061" w14:textId="77777777" w:rsidR="00161258" w:rsidRPr="003A74DC" w:rsidRDefault="00161258" w:rsidP="00161258">
      <w:pPr>
        <w:rPr>
          <w:rFonts w:ascii="Arial" w:hAnsi="Arial" w:cs="Arial"/>
          <w:noProof/>
        </w:rPr>
      </w:pPr>
    </w:p>
    <w:p w14:paraId="490B9D52" w14:textId="2550BCF3" w:rsidR="00161258" w:rsidRPr="003A74DC" w:rsidRDefault="00161258" w:rsidP="00161258">
      <w:pPr>
        <w:rPr>
          <w:rFonts w:ascii="Arial" w:hAnsi="Arial" w:cs="Arial"/>
          <w:noProof/>
        </w:rPr>
      </w:pPr>
      <w:r w:rsidRPr="003A74DC">
        <w:rPr>
          <w:rFonts w:ascii="Arial" w:hAnsi="Arial" w:cs="Arial"/>
          <w:noProof/>
        </w:rPr>
        <w:t xml:space="preserve">Les </w:t>
      </w:r>
      <w:r w:rsidR="00504912">
        <w:rPr>
          <w:rFonts w:ascii="Arial" w:hAnsi="Arial" w:cs="Arial"/>
          <w:noProof/>
        </w:rPr>
        <w:t>plots en caoutchouc</w:t>
      </w:r>
      <w:r w:rsidRPr="003A74DC">
        <w:rPr>
          <w:rFonts w:ascii="Arial" w:hAnsi="Arial" w:cs="Arial"/>
          <w:noProof/>
        </w:rPr>
        <w:t xml:space="preserve"> offrent une absorption des chocs supérieure à 55 % tout en garantissant des performances uniformes sur l'ensemble du terrain.</w:t>
      </w:r>
    </w:p>
    <w:p w14:paraId="5D9F2AFA" w14:textId="77777777" w:rsidR="00161258" w:rsidRPr="003A74DC" w:rsidRDefault="00161258" w:rsidP="00161258">
      <w:pPr>
        <w:rPr>
          <w:rFonts w:ascii="Arial" w:hAnsi="Arial" w:cs="Arial"/>
          <w:noProof/>
        </w:rPr>
      </w:pPr>
      <w:r w:rsidRPr="003A74DC">
        <w:rPr>
          <w:rFonts w:ascii="Arial" w:hAnsi="Arial" w:cs="Arial"/>
          <w:noProof/>
        </w:rPr>
        <w:t xml:space="preserve"> </w:t>
      </w:r>
    </w:p>
    <w:p w14:paraId="3E40B101" w14:textId="08BE8E84" w:rsidR="00161258" w:rsidRPr="003A74DC" w:rsidRDefault="00161258" w:rsidP="00161258">
      <w:pPr>
        <w:rPr>
          <w:rFonts w:ascii="Arial" w:hAnsi="Arial" w:cs="Arial"/>
          <w:noProof/>
        </w:rPr>
      </w:pPr>
      <w:r w:rsidRPr="003A74DC">
        <w:rPr>
          <w:rFonts w:ascii="Arial" w:hAnsi="Arial" w:cs="Arial"/>
          <w:noProof/>
        </w:rPr>
        <w:t xml:space="preserve">Le système est certifié </w:t>
      </w:r>
      <w:r w:rsidRPr="003A74DC">
        <w:rPr>
          <w:rFonts w:ascii="Arial" w:hAnsi="Arial" w:cs="Arial"/>
          <w:b/>
          <w:bCs/>
          <w:noProof/>
        </w:rPr>
        <w:t>EN 14904</w:t>
      </w:r>
      <w:r w:rsidRPr="003A74DC">
        <w:rPr>
          <w:rFonts w:ascii="Arial" w:hAnsi="Arial" w:cs="Arial"/>
          <w:noProof/>
        </w:rPr>
        <w:t xml:space="preserve"> dans la catégorie </w:t>
      </w:r>
      <w:r w:rsidRPr="003A74DC">
        <w:rPr>
          <w:rFonts w:ascii="Arial" w:hAnsi="Arial" w:cs="Arial"/>
          <w:b/>
          <w:bCs/>
          <w:noProof/>
        </w:rPr>
        <w:t>A4</w:t>
      </w:r>
      <w:r w:rsidRPr="003A74DC">
        <w:rPr>
          <w:rFonts w:ascii="Arial" w:hAnsi="Arial" w:cs="Arial"/>
          <w:noProof/>
        </w:rPr>
        <w:t xml:space="preserve">, avec un excellent score de plus de </w:t>
      </w:r>
      <w:r w:rsidRPr="003A74DC">
        <w:rPr>
          <w:rFonts w:ascii="Arial" w:hAnsi="Arial" w:cs="Arial"/>
          <w:b/>
          <w:bCs/>
          <w:noProof/>
        </w:rPr>
        <w:t>55%</w:t>
      </w:r>
      <w:r w:rsidRPr="003A74DC">
        <w:rPr>
          <w:rFonts w:ascii="Arial" w:hAnsi="Arial" w:cs="Arial"/>
          <w:noProof/>
        </w:rPr>
        <w:t xml:space="preserve"> d'absorption des chocs.</w:t>
      </w:r>
    </w:p>
    <w:p w14:paraId="52D35AB0" w14:textId="77777777" w:rsidR="00161258" w:rsidRPr="003A74DC" w:rsidRDefault="00161258" w:rsidP="00161258">
      <w:pPr>
        <w:rPr>
          <w:rFonts w:ascii="Arial" w:hAnsi="Arial" w:cs="Arial"/>
          <w:noProof/>
        </w:rPr>
      </w:pPr>
    </w:p>
    <w:p w14:paraId="114AFE49" w14:textId="45A85A00" w:rsidR="00161258" w:rsidRPr="003A74DC" w:rsidRDefault="00161258" w:rsidP="00161258">
      <w:pPr>
        <w:rPr>
          <w:rFonts w:ascii="Arial" w:hAnsi="Arial" w:cs="Arial"/>
          <w:noProof/>
        </w:rPr>
      </w:pPr>
      <w:r w:rsidRPr="003A74DC">
        <w:rPr>
          <w:rFonts w:ascii="Arial" w:hAnsi="Arial" w:cs="Arial"/>
          <w:noProof/>
        </w:rPr>
        <w:t>Il est également certifié par des fédérations internationales telles que l'</w:t>
      </w:r>
      <w:r w:rsidR="003A5302">
        <w:rPr>
          <w:rFonts w:ascii="Arial" w:hAnsi="Arial" w:cs="Arial"/>
          <w:b/>
          <w:bCs/>
          <w:noProof/>
        </w:rPr>
        <w:t>IHF</w:t>
      </w:r>
      <w:r w:rsidRPr="003A74DC">
        <w:rPr>
          <w:rFonts w:ascii="Arial" w:hAnsi="Arial" w:cs="Arial"/>
          <w:noProof/>
        </w:rPr>
        <w:t xml:space="preserve"> (Fédération internationale de handball) et la </w:t>
      </w:r>
      <w:r w:rsidRPr="004C5EED">
        <w:rPr>
          <w:rFonts w:ascii="Arial" w:hAnsi="Arial" w:cs="Arial"/>
          <w:b/>
          <w:bCs/>
          <w:noProof/>
        </w:rPr>
        <w:t>FIBA</w:t>
      </w:r>
      <w:r w:rsidRPr="003A74DC">
        <w:rPr>
          <w:rFonts w:ascii="Arial" w:hAnsi="Arial" w:cs="Arial"/>
          <w:noProof/>
        </w:rPr>
        <w:t xml:space="preserve"> (Fédération internationale de basket-ball)</w:t>
      </w:r>
      <w:r w:rsidR="00747745">
        <w:rPr>
          <w:rFonts w:ascii="Arial" w:hAnsi="Arial" w:cs="Arial"/>
          <w:noProof/>
        </w:rPr>
        <w:t xml:space="preserve"> </w:t>
      </w:r>
      <w:r w:rsidRPr="003A74DC">
        <w:rPr>
          <w:rFonts w:ascii="Arial" w:hAnsi="Arial" w:cs="Arial"/>
          <w:noProof/>
        </w:rPr>
        <w:t>niveau 1</w:t>
      </w:r>
      <w:r w:rsidR="003A5302">
        <w:rPr>
          <w:rFonts w:ascii="Arial" w:hAnsi="Arial" w:cs="Arial"/>
          <w:noProof/>
        </w:rPr>
        <w:t>,</w:t>
      </w:r>
      <w:r w:rsidRPr="003A74DC">
        <w:rPr>
          <w:rFonts w:ascii="Arial" w:hAnsi="Arial" w:cs="Arial"/>
          <w:noProof/>
        </w:rPr>
        <w:t xml:space="preserve"> en tant que « ÉQUIPEMENT APPROUVÉ ».</w:t>
      </w:r>
    </w:p>
    <w:p w14:paraId="050A0306" w14:textId="77777777" w:rsidR="00161258" w:rsidRPr="003A74DC" w:rsidRDefault="00161258" w:rsidP="00161258">
      <w:pPr>
        <w:rPr>
          <w:rFonts w:ascii="Arial" w:hAnsi="Arial" w:cs="Arial"/>
          <w:noProof/>
        </w:rPr>
      </w:pPr>
    </w:p>
    <w:p w14:paraId="733A845F" w14:textId="7BFDAC7E" w:rsidR="00A95A5F" w:rsidRPr="003A74DC" w:rsidRDefault="00A95A5F" w:rsidP="00161258">
      <w:pPr>
        <w:rPr>
          <w:rFonts w:ascii="Arial" w:eastAsia="Arial MT" w:hAnsi="Arial" w:cs="Arial"/>
        </w:rPr>
      </w:pPr>
    </w:p>
    <w:sectPr w:rsidR="00A95A5F" w:rsidRPr="003A74DC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1006B1" w14:textId="77777777" w:rsidR="0057245F" w:rsidRDefault="0057245F">
      <w:r>
        <w:separator/>
      </w:r>
    </w:p>
  </w:endnote>
  <w:endnote w:type="continuationSeparator" w:id="0">
    <w:p w14:paraId="6B350F22" w14:textId="77777777" w:rsidR="0057245F" w:rsidRDefault="005724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A1C9FE" w14:textId="21078378" w:rsidR="008F7C9A" w:rsidRPr="005E2D20" w:rsidRDefault="00C72A7B" w:rsidP="0000648D">
    <w:pPr>
      <w:pStyle w:val="Pieddepage"/>
      <w:pBdr>
        <w:top w:val="single" w:sz="12" w:space="2" w:color="auto"/>
      </w:pBdr>
      <w:rPr>
        <w:rFonts w:ascii="Arial" w:hAnsi="Arial" w:cs="Arial"/>
        <w:b/>
        <w:bCs/>
        <w:color w:val="001740"/>
        <w:sz w:val="20"/>
        <w:szCs w:val="20"/>
      </w:rPr>
    </w:pPr>
    <w:r>
      <w:rPr>
        <w:rFonts w:ascii="Arial" w:hAnsi="Arial" w:cs="Arial"/>
        <w:b/>
        <w:bCs/>
        <w:color w:val="001740"/>
        <w:sz w:val="20"/>
        <w:szCs w:val="20"/>
      </w:rPr>
      <w:t>Product Description</w:t>
    </w:r>
    <w:r w:rsidR="008F7C9A">
      <w:rPr>
        <w:rFonts w:ascii="Arial" w:hAnsi="Arial" w:cs="Arial"/>
        <w:b/>
        <w:bCs/>
        <w:color w:val="001740"/>
        <w:sz w:val="20"/>
        <w:szCs w:val="20"/>
      </w:rPr>
      <w:tab/>
    </w:r>
    <w:r w:rsidR="008F7C9A">
      <w:rPr>
        <w:rFonts w:ascii="Arial" w:hAnsi="Arial" w:cs="Arial"/>
        <w:b/>
        <w:bCs/>
        <w:color w:val="001740"/>
        <w:sz w:val="20"/>
        <w:szCs w:val="20"/>
      </w:rPr>
      <w:tab/>
      <w:t>gerflor.</w:t>
    </w:r>
    <w:r w:rsidR="00DE2014">
      <w:rPr>
        <w:rFonts w:ascii="Arial" w:hAnsi="Arial" w:cs="Arial"/>
        <w:b/>
        <w:bCs/>
        <w:color w:val="001740"/>
        <w:sz w:val="20"/>
        <w:szCs w:val="20"/>
      </w:rPr>
      <w:t>fr</w:t>
    </w:r>
  </w:p>
  <w:p w14:paraId="7CCF231C" w14:textId="77777777" w:rsidR="008F7C9A" w:rsidRDefault="008F7C9A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F14445" w14:textId="77777777" w:rsidR="0057245F" w:rsidRDefault="0057245F">
      <w:r>
        <w:separator/>
      </w:r>
    </w:p>
  </w:footnote>
  <w:footnote w:type="continuationSeparator" w:id="0">
    <w:p w14:paraId="62F77123" w14:textId="77777777" w:rsidR="0057245F" w:rsidRDefault="005724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2A87FF" w14:textId="4E9C3DDD" w:rsidR="00CD025A" w:rsidRDefault="00E20926" w:rsidP="00DD68BF">
    <w:pPr>
      <w:pStyle w:val="En-tte"/>
      <w:rPr>
        <w:rFonts w:ascii="Arial" w:hAnsi="Arial" w:cs="Arial"/>
        <w:b/>
        <w:bCs/>
        <w:color w:val="001740"/>
        <w:sz w:val="32"/>
        <w:szCs w:val="32"/>
      </w:rPr>
    </w:pPr>
    <w:r>
      <w:rPr>
        <w:noProof/>
      </w:rPr>
      <w:drawing>
        <wp:inline distT="0" distB="0" distL="0" distR="0" wp14:anchorId="521790F3" wp14:editId="6868CC96">
          <wp:extent cx="1287780" cy="335280"/>
          <wp:effectExtent l="0" t="0" r="7620" b="7620"/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" t="1" r="-2424" b="27967"/>
                  <a:stretch/>
                </pic:blipFill>
                <pic:spPr bwMode="auto">
                  <a:xfrm>
                    <a:off x="0" y="0"/>
                    <a:ext cx="1287780" cy="33528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="008F7C9A" w:rsidRPr="007F49C9">
      <w:rPr>
        <w:rFonts w:ascii="Arial" w:hAnsi="Arial" w:cs="Arial"/>
        <w:b/>
        <w:bCs/>
        <w:color w:val="001740"/>
        <w:sz w:val="32"/>
        <w:szCs w:val="32"/>
      </w:rPr>
      <w:t xml:space="preserve"> </w:t>
    </w:r>
    <w:r w:rsidR="00DD68BF">
      <w:rPr>
        <w:rFonts w:ascii="Arial" w:hAnsi="Arial" w:cs="Arial"/>
        <w:b/>
        <w:bCs/>
        <w:color w:val="001740"/>
        <w:sz w:val="32"/>
        <w:szCs w:val="32"/>
      </w:rPr>
      <w:t xml:space="preserve">      </w:t>
    </w:r>
  </w:p>
  <w:p w14:paraId="7E14D823" w14:textId="77777777" w:rsidR="00CD025A" w:rsidRDefault="00CD025A" w:rsidP="00DD68BF">
    <w:pPr>
      <w:pStyle w:val="En-tte"/>
      <w:rPr>
        <w:rFonts w:ascii="Arial" w:hAnsi="Arial" w:cs="Arial"/>
        <w:b/>
        <w:bCs/>
        <w:color w:val="001740"/>
        <w:sz w:val="32"/>
        <w:szCs w:val="32"/>
      </w:rPr>
    </w:pPr>
  </w:p>
  <w:p w14:paraId="3C19F3E8" w14:textId="250C4521" w:rsidR="00CD025A" w:rsidRPr="00CD025A" w:rsidRDefault="00CD025A" w:rsidP="00CD025A">
    <w:pPr>
      <w:pStyle w:val="En-tte"/>
      <w:jc w:val="center"/>
      <w:rPr>
        <w:rFonts w:ascii="Arial" w:hAnsi="Arial" w:cs="Arial"/>
        <w:b/>
        <w:bCs/>
        <w:color w:val="001740"/>
        <w:sz w:val="32"/>
        <w:szCs w:val="32"/>
        <w:u w:val="single"/>
      </w:rPr>
    </w:pPr>
    <w:r w:rsidRPr="00CD025A">
      <w:rPr>
        <w:rFonts w:ascii="Arial" w:hAnsi="Arial" w:cs="Arial"/>
        <w:b/>
        <w:bCs/>
        <w:color w:val="001740"/>
        <w:sz w:val="32"/>
        <w:szCs w:val="32"/>
        <w:u w:val="single"/>
      </w:rPr>
      <w:t>CONNOR SPORTS ASPIRE I</w:t>
    </w:r>
  </w:p>
  <w:p w14:paraId="5F8DB04C" w14:textId="00B4AADC" w:rsidR="008F7C9A" w:rsidRPr="00CD025A" w:rsidRDefault="008F7C9A" w:rsidP="00CD025A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745011"/>
    <w:multiLevelType w:val="hybridMultilevel"/>
    <w:tmpl w:val="C41A9F1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FE5D67"/>
    <w:multiLevelType w:val="hybridMultilevel"/>
    <w:tmpl w:val="16A4E6F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5275137">
    <w:abstractNumId w:val="0"/>
  </w:num>
  <w:num w:numId="2" w16cid:durableId="12823448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>
      <o:colormru v:ext="edit" colors="#001840,#00174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491"/>
    <w:rsid w:val="0000648D"/>
    <w:rsid w:val="00016202"/>
    <w:rsid w:val="00026EB0"/>
    <w:rsid w:val="000316B5"/>
    <w:rsid w:val="00042C13"/>
    <w:rsid w:val="000479BB"/>
    <w:rsid w:val="00073F32"/>
    <w:rsid w:val="00091E83"/>
    <w:rsid w:val="00094E88"/>
    <w:rsid w:val="000B2197"/>
    <w:rsid w:val="000B247D"/>
    <w:rsid w:val="000B317C"/>
    <w:rsid w:val="000C02B5"/>
    <w:rsid w:val="000C0EB6"/>
    <w:rsid w:val="000E7D92"/>
    <w:rsid w:val="00161258"/>
    <w:rsid w:val="001A1CBE"/>
    <w:rsid w:val="001B3188"/>
    <w:rsid w:val="001B6057"/>
    <w:rsid w:val="001D79AC"/>
    <w:rsid w:val="001F2F73"/>
    <w:rsid w:val="002262B8"/>
    <w:rsid w:val="00227BD3"/>
    <w:rsid w:val="002344E2"/>
    <w:rsid w:val="00277035"/>
    <w:rsid w:val="002815AF"/>
    <w:rsid w:val="002A7AA7"/>
    <w:rsid w:val="002B70E1"/>
    <w:rsid w:val="002D5D7A"/>
    <w:rsid w:val="002E2080"/>
    <w:rsid w:val="002E5ABD"/>
    <w:rsid w:val="00305B47"/>
    <w:rsid w:val="00307902"/>
    <w:rsid w:val="0036713B"/>
    <w:rsid w:val="0038285A"/>
    <w:rsid w:val="00391DCD"/>
    <w:rsid w:val="00394053"/>
    <w:rsid w:val="003A5302"/>
    <w:rsid w:val="003A74DC"/>
    <w:rsid w:val="00402954"/>
    <w:rsid w:val="004209B4"/>
    <w:rsid w:val="004276C0"/>
    <w:rsid w:val="00433785"/>
    <w:rsid w:val="00443832"/>
    <w:rsid w:val="00460650"/>
    <w:rsid w:val="004842E9"/>
    <w:rsid w:val="004B1C69"/>
    <w:rsid w:val="004C1393"/>
    <w:rsid w:val="004C5EED"/>
    <w:rsid w:val="004E7016"/>
    <w:rsid w:val="00504912"/>
    <w:rsid w:val="00537C3B"/>
    <w:rsid w:val="00547BBE"/>
    <w:rsid w:val="00564DE5"/>
    <w:rsid w:val="0057245F"/>
    <w:rsid w:val="00572B06"/>
    <w:rsid w:val="00594567"/>
    <w:rsid w:val="005E210C"/>
    <w:rsid w:val="005E2D20"/>
    <w:rsid w:val="00607F50"/>
    <w:rsid w:val="00654DA8"/>
    <w:rsid w:val="00674FB6"/>
    <w:rsid w:val="006806D6"/>
    <w:rsid w:val="006B243F"/>
    <w:rsid w:val="0074298A"/>
    <w:rsid w:val="00747745"/>
    <w:rsid w:val="0075242F"/>
    <w:rsid w:val="007776FC"/>
    <w:rsid w:val="00780EBA"/>
    <w:rsid w:val="0078340E"/>
    <w:rsid w:val="0079167D"/>
    <w:rsid w:val="007B76FC"/>
    <w:rsid w:val="007F49C9"/>
    <w:rsid w:val="00832864"/>
    <w:rsid w:val="008473BD"/>
    <w:rsid w:val="00850CDD"/>
    <w:rsid w:val="008540AC"/>
    <w:rsid w:val="008547EC"/>
    <w:rsid w:val="00874A91"/>
    <w:rsid w:val="008B6AC5"/>
    <w:rsid w:val="008C187F"/>
    <w:rsid w:val="008E137D"/>
    <w:rsid w:val="008F4A22"/>
    <w:rsid w:val="008F7C9A"/>
    <w:rsid w:val="0094383F"/>
    <w:rsid w:val="00957732"/>
    <w:rsid w:val="009D016F"/>
    <w:rsid w:val="009E697B"/>
    <w:rsid w:val="00A14BBC"/>
    <w:rsid w:val="00A15E3F"/>
    <w:rsid w:val="00A21B1E"/>
    <w:rsid w:val="00A43D63"/>
    <w:rsid w:val="00A53AA1"/>
    <w:rsid w:val="00A64157"/>
    <w:rsid w:val="00A66330"/>
    <w:rsid w:val="00A736E4"/>
    <w:rsid w:val="00A804DC"/>
    <w:rsid w:val="00A825CA"/>
    <w:rsid w:val="00A95A5F"/>
    <w:rsid w:val="00AA3390"/>
    <w:rsid w:val="00AC36FD"/>
    <w:rsid w:val="00AF7D64"/>
    <w:rsid w:val="00B17599"/>
    <w:rsid w:val="00B24664"/>
    <w:rsid w:val="00B649BB"/>
    <w:rsid w:val="00B9274F"/>
    <w:rsid w:val="00BD1D34"/>
    <w:rsid w:val="00BE5FA1"/>
    <w:rsid w:val="00C00491"/>
    <w:rsid w:val="00C23D82"/>
    <w:rsid w:val="00C25AD4"/>
    <w:rsid w:val="00C26031"/>
    <w:rsid w:val="00C55E60"/>
    <w:rsid w:val="00C563F4"/>
    <w:rsid w:val="00C72A7B"/>
    <w:rsid w:val="00C830BE"/>
    <w:rsid w:val="00C9079A"/>
    <w:rsid w:val="00CD025A"/>
    <w:rsid w:val="00CD7332"/>
    <w:rsid w:val="00CD77DC"/>
    <w:rsid w:val="00CF5588"/>
    <w:rsid w:val="00D0217D"/>
    <w:rsid w:val="00D33C34"/>
    <w:rsid w:val="00D62011"/>
    <w:rsid w:val="00D67FFE"/>
    <w:rsid w:val="00D91763"/>
    <w:rsid w:val="00DB5197"/>
    <w:rsid w:val="00DC53CF"/>
    <w:rsid w:val="00DD23FA"/>
    <w:rsid w:val="00DD42CA"/>
    <w:rsid w:val="00DD68BF"/>
    <w:rsid w:val="00DE2014"/>
    <w:rsid w:val="00E171EB"/>
    <w:rsid w:val="00E20926"/>
    <w:rsid w:val="00E255FE"/>
    <w:rsid w:val="00E270C7"/>
    <w:rsid w:val="00E574BB"/>
    <w:rsid w:val="00E66542"/>
    <w:rsid w:val="00E66A4C"/>
    <w:rsid w:val="00E83046"/>
    <w:rsid w:val="00E8732D"/>
    <w:rsid w:val="00EE6610"/>
    <w:rsid w:val="00EF7005"/>
    <w:rsid w:val="00F22532"/>
    <w:rsid w:val="00F302A5"/>
    <w:rsid w:val="00F743DA"/>
    <w:rsid w:val="00FB1CA2"/>
    <w:rsid w:val="00FD0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001840,#001740"/>
    </o:shapedefaults>
    <o:shapelayout v:ext="edit">
      <o:idmap v:ext="edit" data="2"/>
    </o:shapelayout>
  </w:shapeDefaults>
  <w:decimalSymbol w:val=","/>
  <w:listSeparator w:val=";"/>
  <w14:docId w14:val="1D3E8647"/>
  <w15:chartTrackingRefBased/>
  <w15:docId w15:val="{1C30E51B-3421-48A3-B023-F81075A60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1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itre1">
    <w:name w:val="heading 1"/>
    <w:basedOn w:val="Normal"/>
    <w:next w:val="Normal"/>
    <w:qFormat/>
    <w:rsid w:val="006806D6"/>
    <w:pPr>
      <w:keepNext/>
      <w:outlineLvl w:val="0"/>
    </w:pPr>
    <w:rPr>
      <w:rFonts w:ascii="Verdana" w:hAnsi="Verdana"/>
      <w:b/>
      <w:bCs/>
      <w:noProof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5E2D20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5E2D20"/>
    <w:pPr>
      <w:tabs>
        <w:tab w:val="center" w:pos="4536"/>
        <w:tab w:val="right" w:pos="9072"/>
      </w:tabs>
    </w:pPr>
  </w:style>
  <w:style w:type="character" w:styleId="lev">
    <w:name w:val="Strong"/>
    <w:qFormat/>
    <w:rsid w:val="00E20926"/>
    <w:rPr>
      <w:b/>
      <w:bCs/>
    </w:rPr>
  </w:style>
  <w:style w:type="paragraph" w:styleId="Paragraphedeliste">
    <w:name w:val="List Paragraph"/>
    <w:basedOn w:val="Normal"/>
    <w:uiPriority w:val="34"/>
    <w:qFormat/>
    <w:rsid w:val="00305B47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1"/>
    <w:qFormat/>
    <w:rsid w:val="00A21B1E"/>
    <w:pPr>
      <w:widowControl w:val="0"/>
      <w:autoSpaceDE w:val="0"/>
      <w:autoSpaceDN w:val="0"/>
    </w:pPr>
    <w:rPr>
      <w:rFonts w:ascii="Arial MT" w:eastAsia="Arial MT" w:hAnsi="Arial MT" w:cs="Arial MT"/>
      <w:lang w:eastAsia="en-US"/>
    </w:rPr>
  </w:style>
  <w:style w:type="character" w:customStyle="1" w:styleId="CorpsdetexteCar">
    <w:name w:val="Corps de texte Car"/>
    <w:basedOn w:val="Policepardfaut"/>
    <w:link w:val="Corpsdetexte"/>
    <w:uiPriority w:val="1"/>
    <w:rsid w:val="00A21B1E"/>
    <w:rPr>
      <w:rFonts w:ascii="Arial MT" w:eastAsia="Arial MT" w:hAnsi="Arial MT" w:cs="Arial MT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143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8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BRESOUS\Bureau\Masque%20MD\Masque%20MD%20fr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44C91E-1CFA-4523-B23E-6ADA6022BA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Masque MD fr</Template>
  <TotalTime>4</TotalTime>
  <Pages>1</Pages>
  <Words>182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 </vt:lpstr>
    </vt:vector>
  </TitlesOfParts>
  <Company>Gerflor</Company>
  <LinksUpToDate>false</LinksUpToDate>
  <CharactersWithSpaces>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gerflor</dc:creator>
  <cp:keywords/>
  <dc:description/>
  <cp:lastModifiedBy>GIRARD Maxime</cp:lastModifiedBy>
  <cp:revision>4</cp:revision>
  <cp:lastPrinted>2010-09-21T06:56:00Z</cp:lastPrinted>
  <dcterms:created xsi:type="dcterms:W3CDTF">2025-10-14T15:47:00Z</dcterms:created>
  <dcterms:modified xsi:type="dcterms:W3CDTF">2025-10-14T15:48:00Z</dcterms:modified>
</cp:coreProperties>
</file>